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5159" w:rsidRPr="000A5159" w:rsidRDefault="000A5159" w:rsidP="000A5159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  <w:lang w:val="ru-RU"/>
        </w:rPr>
      </w:pPr>
      <w:r w:rsidRPr="000A5159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Платформа для моделирования с высокой точностью, предназначенная для развития практических навыков в различных медицинских специальностях. Платформа должна иметь единую систему управления, где можно моделировать сценарии, задавать параметры, оценивать действия участников, генерировать отчеты о ходе и результатах тренировки, организовывать централизованные экзамены. Система моделирования диагностических, </w:t>
      </w:r>
      <w:proofErr w:type="spellStart"/>
      <w:r w:rsidRPr="000A5159">
        <w:rPr>
          <w:rFonts w:ascii="GHEA Grapalat" w:eastAsia="Times New Roman" w:hAnsi="GHEA Grapalat" w:cs="Times New Roman"/>
          <w:sz w:val="20"/>
          <w:szCs w:val="20"/>
          <w:lang w:val="ru-RU"/>
        </w:rPr>
        <w:t>вмешательских</w:t>
      </w:r>
      <w:proofErr w:type="spellEnd"/>
      <w:r w:rsidRPr="000A5159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 и лечебных методов с высокой точностью, создающая безопасную среду для совершенствования практических навыков без риска причинить вред реальным пациентам. Моделируемые сценарии должны имитировать клинические ситуации из реальной жизни, предоставляя участникам возможность работать с медицинскими состояниями, процедурами и экстренными ситуац</w:t>
      </w:r>
      <w:bookmarkStart w:id="0" w:name="_GoBack"/>
      <w:bookmarkEnd w:id="0"/>
      <w:r w:rsidRPr="000A5159">
        <w:rPr>
          <w:rFonts w:ascii="GHEA Grapalat" w:eastAsia="Times New Roman" w:hAnsi="GHEA Grapalat" w:cs="Times New Roman"/>
          <w:sz w:val="20"/>
          <w:szCs w:val="20"/>
          <w:lang w:val="ru-RU"/>
        </w:rPr>
        <w:t>иями.</w:t>
      </w:r>
    </w:p>
    <w:p w:rsidR="000A5159" w:rsidRPr="000A5159" w:rsidRDefault="000A5159" w:rsidP="000A5159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0A5159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Необходимые программные модули должны быть интегрированы в несколько </w:t>
      </w:r>
      <w:proofErr w:type="spellStart"/>
      <w:r w:rsidRPr="000A5159">
        <w:rPr>
          <w:rFonts w:ascii="GHEA Grapalat" w:eastAsia="Times New Roman" w:hAnsi="GHEA Grapalat" w:cs="Times New Roman"/>
          <w:sz w:val="20"/>
          <w:szCs w:val="20"/>
          <w:lang w:val="ru-RU"/>
        </w:rPr>
        <w:t>симуляционных</w:t>
      </w:r>
      <w:proofErr w:type="spellEnd"/>
      <w:r w:rsidRPr="000A5159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 устройств (далее Платформы) с различными конфигурациями, все устройства должны быть подключены к единой системе управления. </w:t>
      </w:r>
      <w:proofErr w:type="spellStart"/>
      <w:r w:rsidRPr="000A5159">
        <w:rPr>
          <w:rFonts w:ascii="GHEA Grapalat" w:eastAsia="Times New Roman" w:hAnsi="GHEA Grapalat" w:cs="Times New Roman"/>
          <w:sz w:val="20"/>
          <w:szCs w:val="20"/>
        </w:rPr>
        <w:t>Платформы</w:t>
      </w:r>
      <w:proofErr w:type="spellEnd"/>
      <w:r w:rsidRPr="000A5159">
        <w:rPr>
          <w:rFonts w:ascii="GHEA Grapalat" w:eastAsia="Times New Roman" w:hAnsi="GHEA Grapalat" w:cs="Times New Roman"/>
          <w:sz w:val="20"/>
          <w:szCs w:val="20"/>
        </w:rPr>
        <w:t xml:space="preserve"> </w:t>
      </w:r>
      <w:proofErr w:type="spellStart"/>
      <w:r w:rsidRPr="000A5159">
        <w:rPr>
          <w:rFonts w:ascii="GHEA Grapalat" w:eastAsia="Times New Roman" w:hAnsi="GHEA Grapalat" w:cs="Times New Roman"/>
          <w:sz w:val="20"/>
          <w:szCs w:val="20"/>
        </w:rPr>
        <w:t>должны</w:t>
      </w:r>
      <w:proofErr w:type="spellEnd"/>
      <w:r w:rsidRPr="000A5159">
        <w:rPr>
          <w:rFonts w:ascii="GHEA Grapalat" w:eastAsia="Times New Roman" w:hAnsi="GHEA Grapalat" w:cs="Times New Roman"/>
          <w:sz w:val="20"/>
          <w:szCs w:val="20"/>
        </w:rPr>
        <w:t xml:space="preserve"> </w:t>
      </w:r>
      <w:proofErr w:type="spellStart"/>
      <w:r w:rsidRPr="000A5159">
        <w:rPr>
          <w:rFonts w:ascii="GHEA Grapalat" w:eastAsia="Times New Roman" w:hAnsi="GHEA Grapalat" w:cs="Times New Roman"/>
          <w:sz w:val="20"/>
          <w:szCs w:val="20"/>
        </w:rPr>
        <w:t>охватывать</w:t>
      </w:r>
      <w:proofErr w:type="spellEnd"/>
      <w:r w:rsidRPr="000A5159">
        <w:rPr>
          <w:rFonts w:ascii="GHEA Grapalat" w:eastAsia="Times New Roman" w:hAnsi="GHEA Grapalat" w:cs="Times New Roman"/>
          <w:sz w:val="20"/>
          <w:szCs w:val="20"/>
        </w:rPr>
        <w:t xml:space="preserve"> </w:t>
      </w:r>
      <w:proofErr w:type="spellStart"/>
      <w:r w:rsidRPr="000A5159">
        <w:rPr>
          <w:rFonts w:ascii="GHEA Grapalat" w:eastAsia="Times New Roman" w:hAnsi="GHEA Grapalat" w:cs="Times New Roman"/>
          <w:sz w:val="20"/>
          <w:szCs w:val="20"/>
        </w:rPr>
        <w:t>следующие</w:t>
      </w:r>
      <w:proofErr w:type="spellEnd"/>
      <w:r w:rsidRPr="000A5159">
        <w:rPr>
          <w:rFonts w:ascii="GHEA Grapalat" w:eastAsia="Times New Roman" w:hAnsi="GHEA Grapalat" w:cs="Times New Roman"/>
          <w:sz w:val="20"/>
          <w:szCs w:val="20"/>
        </w:rPr>
        <w:t xml:space="preserve"> </w:t>
      </w:r>
      <w:proofErr w:type="spellStart"/>
      <w:r w:rsidRPr="000A5159">
        <w:rPr>
          <w:rFonts w:ascii="GHEA Grapalat" w:eastAsia="Times New Roman" w:hAnsi="GHEA Grapalat" w:cs="Times New Roman"/>
          <w:sz w:val="20"/>
          <w:szCs w:val="20"/>
        </w:rPr>
        <w:t>направления</w:t>
      </w:r>
      <w:proofErr w:type="spellEnd"/>
      <w:r w:rsidRPr="000A5159">
        <w:rPr>
          <w:rFonts w:ascii="GHEA Grapalat" w:eastAsia="Times New Roman" w:hAnsi="GHEA Grapalat" w:cs="Times New Roman"/>
          <w:sz w:val="20"/>
          <w:szCs w:val="20"/>
        </w:rPr>
        <w:t>:</w:t>
      </w:r>
    </w:p>
    <w:p w:rsidR="000A5159" w:rsidRPr="000A5159" w:rsidRDefault="000A5159" w:rsidP="000A515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proofErr w:type="spellStart"/>
      <w:r w:rsidRPr="000A5159">
        <w:rPr>
          <w:rFonts w:ascii="GHEA Grapalat" w:eastAsia="Times New Roman" w:hAnsi="GHEA Grapalat" w:cs="Times New Roman"/>
          <w:sz w:val="20"/>
          <w:szCs w:val="20"/>
        </w:rPr>
        <w:t>Лапароскопия</w:t>
      </w:r>
      <w:proofErr w:type="spellEnd"/>
      <w:r w:rsidRPr="000A5159">
        <w:rPr>
          <w:rFonts w:ascii="GHEA Grapalat" w:eastAsia="Times New Roman" w:hAnsi="GHEA Grapalat" w:cs="Times New Roman"/>
          <w:sz w:val="20"/>
          <w:szCs w:val="20"/>
        </w:rPr>
        <w:t>,</w:t>
      </w:r>
    </w:p>
    <w:p w:rsidR="000A5159" w:rsidRPr="000A5159" w:rsidRDefault="000A5159" w:rsidP="000A515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proofErr w:type="spellStart"/>
      <w:r w:rsidRPr="000A5159">
        <w:rPr>
          <w:rFonts w:ascii="GHEA Grapalat" w:eastAsia="Times New Roman" w:hAnsi="GHEA Grapalat" w:cs="Times New Roman"/>
          <w:sz w:val="20"/>
          <w:szCs w:val="20"/>
        </w:rPr>
        <w:t>Эндоскопия</w:t>
      </w:r>
      <w:proofErr w:type="spellEnd"/>
      <w:r w:rsidRPr="000A5159">
        <w:rPr>
          <w:rFonts w:ascii="GHEA Grapalat" w:eastAsia="Times New Roman" w:hAnsi="GHEA Grapalat" w:cs="Times New Roman"/>
          <w:sz w:val="20"/>
          <w:szCs w:val="20"/>
        </w:rPr>
        <w:t>,</w:t>
      </w:r>
    </w:p>
    <w:p w:rsidR="000A5159" w:rsidRPr="000A5159" w:rsidRDefault="000A5159" w:rsidP="000A515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proofErr w:type="spellStart"/>
      <w:r w:rsidRPr="000A5159">
        <w:rPr>
          <w:rFonts w:ascii="GHEA Grapalat" w:eastAsia="Times New Roman" w:hAnsi="GHEA Grapalat" w:cs="Times New Roman"/>
          <w:sz w:val="20"/>
          <w:szCs w:val="20"/>
        </w:rPr>
        <w:t>Эндоваскулярные</w:t>
      </w:r>
      <w:proofErr w:type="spellEnd"/>
      <w:r w:rsidRPr="000A5159">
        <w:rPr>
          <w:rFonts w:ascii="GHEA Grapalat" w:eastAsia="Times New Roman" w:hAnsi="GHEA Grapalat" w:cs="Times New Roman"/>
          <w:sz w:val="20"/>
          <w:szCs w:val="20"/>
        </w:rPr>
        <w:t xml:space="preserve"> </w:t>
      </w:r>
      <w:proofErr w:type="spellStart"/>
      <w:r w:rsidRPr="000A5159">
        <w:rPr>
          <w:rFonts w:ascii="GHEA Grapalat" w:eastAsia="Times New Roman" w:hAnsi="GHEA Grapalat" w:cs="Times New Roman"/>
          <w:sz w:val="20"/>
          <w:szCs w:val="20"/>
        </w:rPr>
        <w:t>методы</w:t>
      </w:r>
      <w:proofErr w:type="spellEnd"/>
      <w:r w:rsidRPr="000A5159">
        <w:rPr>
          <w:rFonts w:ascii="GHEA Grapalat" w:eastAsia="Times New Roman" w:hAnsi="GHEA Grapalat" w:cs="Times New Roman"/>
          <w:sz w:val="20"/>
          <w:szCs w:val="20"/>
        </w:rPr>
        <w:t>,</w:t>
      </w:r>
    </w:p>
    <w:p w:rsidR="000A5159" w:rsidRPr="000A5159" w:rsidRDefault="000A5159" w:rsidP="000A515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proofErr w:type="spellStart"/>
      <w:r w:rsidRPr="000A5159">
        <w:rPr>
          <w:rFonts w:ascii="GHEA Grapalat" w:eastAsia="Times New Roman" w:hAnsi="GHEA Grapalat" w:cs="Times New Roman"/>
          <w:sz w:val="20"/>
          <w:szCs w:val="20"/>
        </w:rPr>
        <w:t>Диагностика</w:t>
      </w:r>
      <w:proofErr w:type="spellEnd"/>
      <w:r w:rsidRPr="000A5159">
        <w:rPr>
          <w:rFonts w:ascii="GHEA Grapalat" w:eastAsia="Times New Roman" w:hAnsi="GHEA Grapalat" w:cs="Times New Roman"/>
          <w:sz w:val="20"/>
          <w:szCs w:val="20"/>
        </w:rPr>
        <w:t>.</w:t>
      </w:r>
    </w:p>
    <w:p w:rsidR="000A5159" w:rsidRPr="000A5159" w:rsidRDefault="000A5159" w:rsidP="000A515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  <w:lang w:val="ru-RU"/>
        </w:rPr>
      </w:pPr>
      <w:r w:rsidRPr="000A5159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Платформа для лапароскопии (далее — </w:t>
      </w:r>
      <w:proofErr w:type="spellStart"/>
      <w:r w:rsidRPr="000A5159">
        <w:rPr>
          <w:rFonts w:ascii="GHEA Grapalat" w:eastAsia="Times New Roman" w:hAnsi="GHEA Grapalat" w:cs="Times New Roman"/>
          <w:sz w:val="20"/>
          <w:szCs w:val="20"/>
          <w:lang w:val="ru-RU"/>
        </w:rPr>
        <w:t>Лапароскопическая</w:t>
      </w:r>
      <w:proofErr w:type="spellEnd"/>
      <w:r w:rsidRPr="000A5159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 платформа) должна быть предназначена для всех хирургических вмешательств, проводимых </w:t>
      </w:r>
      <w:proofErr w:type="spellStart"/>
      <w:r w:rsidRPr="000A5159">
        <w:rPr>
          <w:rFonts w:ascii="GHEA Grapalat" w:eastAsia="Times New Roman" w:hAnsi="GHEA Grapalat" w:cs="Times New Roman"/>
          <w:sz w:val="20"/>
          <w:szCs w:val="20"/>
          <w:lang w:val="ru-RU"/>
        </w:rPr>
        <w:t>лапароскопическим</w:t>
      </w:r>
      <w:proofErr w:type="spellEnd"/>
      <w:r w:rsidRPr="000A5159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 методом, независимо от специализации. Платформа должна быть полностью автоматизированной и интерактивной, оснащенной системой виртуальной реальности и необходимыми инструментами (очки и другие). Она должна обеспечивать как индивидуальные, так и групповые тренировки. Платформа должна иметь тактильную обратную связь высокой чувствительности и предлагать пошаговые инструкции для выполнения действий, анатомические разметки, загрузку видео реальных вмешательств и их сравнение с выполненными действиями.</w:t>
      </w:r>
    </w:p>
    <w:p w:rsidR="000A5159" w:rsidRPr="000A5159" w:rsidRDefault="000A5159" w:rsidP="000A5159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  <w:lang w:val="ru-RU"/>
        </w:rPr>
      </w:pPr>
      <w:r w:rsidRPr="000A5159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Платформа должна включать минимально необходимые инструменты, такие как сенсорный экран основного монитора, регулируемая высота платформы (от 160 до 180 см), возможность использования не менее двух инструментов одновременно, </w:t>
      </w:r>
      <w:proofErr w:type="spellStart"/>
      <w:r w:rsidRPr="000A5159">
        <w:rPr>
          <w:rFonts w:ascii="GHEA Grapalat" w:eastAsia="Times New Roman" w:hAnsi="GHEA Grapalat" w:cs="Times New Roman"/>
          <w:sz w:val="20"/>
          <w:szCs w:val="20"/>
          <w:lang w:val="ru-RU"/>
        </w:rPr>
        <w:t>лапароскопические</w:t>
      </w:r>
      <w:proofErr w:type="spellEnd"/>
      <w:r w:rsidRPr="000A5159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 инструменты, камеру, регулируемые элементы для фокусировки и освещения, а также механизмы для создания тактильных ощущений с минимум тремя уровнями обратной связи: введение, наклон и тяга.</w:t>
      </w:r>
    </w:p>
    <w:p w:rsidR="000A5159" w:rsidRPr="000A5159" w:rsidRDefault="000A5159" w:rsidP="000A515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  <w:lang w:val="ru-RU"/>
        </w:rPr>
      </w:pPr>
      <w:r w:rsidRPr="000A5159">
        <w:rPr>
          <w:rFonts w:ascii="GHEA Grapalat" w:eastAsia="Times New Roman" w:hAnsi="GHEA Grapalat" w:cs="Times New Roman"/>
          <w:sz w:val="20"/>
          <w:szCs w:val="20"/>
          <w:lang w:val="ru-RU"/>
        </w:rPr>
        <w:t>Эндоскопическая платформа (далее — Эндоскопическая платформа) должна быть предназначена для тренировки в области эндоскопии верхних и нижних отделов желудочно-кишечного тракта, гибкой бронхоскопии и эндоскопической урологии. Платформа должна создавать реальную среду для исследований с тактильной обратной связью.</w:t>
      </w:r>
    </w:p>
    <w:p w:rsidR="000A5159" w:rsidRPr="000A5159" w:rsidRDefault="000A5159" w:rsidP="000A5159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  <w:lang w:val="ru-RU"/>
        </w:rPr>
      </w:pPr>
      <w:r w:rsidRPr="000A5159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Симулятор гастроинтестинальной эндоскопии должен обеспечивать разнообразие тренингов, включая диагностические процедуры, такие как гастроскопия и </w:t>
      </w:r>
      <w:proofErr w:type="spellStart"/>
      <w:r w:rsidRPr="000A5159">
        <w:rPr>
          <w:rFonts w:ascii="GHEA Grapalat" w:eastAsia="Times New Roman" w:hAnsi="GHEA Grapalat" w:cs="Times New Roman"/>
          <w:sz w:val="20"/>
          <w:szCs w:val="20"/>
          <w:lang w:val="ru-RU"/>
        </w:rPr>
        <w:t>колоноскопия</w:t>
      </w:r>
      <w:proofErr w:type="spellEnd"/>
      <w:r w:rsidRPr="000A5159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, а также более сложные вмешательства, включая эндоскопическую </w:t>
      </w:r>
      <w:proofErr w:type="spellStart"/>
      <w:r w:rsidRPr="000A5159">
        <w:rPr>
          <w:rFonts w:ascii="GHEA Grapalat" w:eastAsia="Times New Roman" w:hAnsi="GHEA Grapalat" w:cs="Times New Roman"/>
          <w:sz w:val="20"/>
          <w:szCs w:val="20"/>
          <w:lang w:val="ru-RU"/>
        </w:rPr>
        <w:t>ультрасонографию</w:t>
      </w:r>
      <w:proofErr w:type="spellEnd"/>
      <w:r w:rsidRPr="000A5159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 (</w:t>
      </w:r>
      <w:r w:rsidRPr="000A5159">
        <w:rPr>
          <w:rFonts w:ascii="GHEA Grapalat" w:eastAsia="Times New Roman" w:hAnsi="GHEA Grapalat" w:cs="Times New Roman"/>
          <w:sz w:val="20"/>
          <w:szCs w:val="20"/>
        </w:rPr>
        <w:t>EUS</w:t>
      </w:r>
      <w:r w:rsidRPr="000A5159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) и эндоскопическую </w:t>
      </w:r>
      <w:proofErr w:type="spellStart"/>
      <w:r w:rsidRPr="000A5159">
        <w:rPr>
          <w:rFonts w:ascii="GHEA Grapalat" w:eastAsia="Times New Roman" w:hAnsi="GHEA Grapalat" w:cs="Times New Roman"/>
          <w:sz w:val="20"/>
          <w:szCs w:val="20"/>
          <w:lang w:val="ru-RU"/>
        </w:rPr>
        <w:t>диссекцию</w:t>
      </w:r>
      <w:proofErr w:type="spellEnd"/>
      <w:r w:rsidRPr="000A5159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 (</w:t>
      </w:r>
      <w:r w:rsidRPr="000A5159">
        <w:rPr>
          <w:rFonts w:ascii="GHEA Grapalat" w:eastAsia="Times New Roman" w:hAnsi="GHEA Grapalat" w:cs="Times New Roman"/>
          <w:sz w:val="20"/>
          <w:szCs w:val="20"/>
        </w:rPr>
        <w:t>ESD</w:t>
      </w:r>
      <w:r w:rsidRPr="000A5159">
        <w:rPr>
          <w:rFonts w:ascii="GHEA Grapalat" w:eastAsia="Times New Roman" w:hAnsi="GHEA Grapalat" w:cs="Times New Roman"/>
          <w:sz w:val="20"/>
          <w:szCs w:val="20"/>
          <w:lang w:val="ru-RU"/>
        </w:rPr>
        <w:t>).</w:t>
      </w:r>
    </w:p>
    <w:p w:rsidR="000A5159" w:rsidRPr="000A5159" w:rsidRDefault="000A5159" w:rsidP="000A5159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  <w:lang w:val="ru-RU"/>
        </w:rPr>
      </w:pPr>
      <w:r w:rsidRPr="000A5159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Платформа также должна включать интегрированные инструменты для выполнения таких процедур, как удаление полипов и биопсия, а также специализированные модули для диагностики и терапии, такие как ретроградная </w:t>
      </w:r>
      <w:proofErr w:type="spellStart"/>
      <w:r w:rsidRPr="000A5159">
        <w:rPr>
          <w:rFonts w:ascii="GHEA Grapalat" w:eastAsia="Times New Roman" w:hAnsi="GHEA Grapalat" w:cs="Times New Roman"/>
          <w:sz w:val="20"/>
          <w:szCs w:val="20"/>
          <w:lang w:val="ru-RU"/>
        </w:rPr>
        <w:t>холангиопанкреатография</w:t>
      </w:r>
      <w:proofErr w:type="spellEnd"/>
      <w:r w:rsidRPr="000A5159">
        <w:rPr>
          <w:rFonts w:ascii="GHEA Grapalat" w:eastAsia="Times New Roman" w:hAnsi="GHEA Grapalat" w:cs="Times New Roman"/>
          <w:sz w:val="20"/>
          <w:szCs w:val="20"/>
          <w:lang w:val="ru-RU"/>
        </w:rPr>
        <w:t>, лечение послеоперационных осложнений и т. д.</w:t>
      </w:r>
    </w:p>
    <w:p w:rsidR="000A5159" w:rsidRPr="000A5159" w:rsidRDefault="000A5159" w:rsidP="000A5159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  <w:lang w:val="ru-RU"/>
        </w:rPr>
      </w:pPr>
      <w:proofErr w:type="spellStart"/>
      <w:r w:rsidRPr="000A5159">
        <w:rPr>
          <w:rFonts w:ascii="GHEA Grapalat" w:eastAsia="Times New Roman" w:hAnsi="GHEA Grapalat" w:cs="Times New Roman"/>
          <w:sz w:val="20"/>
          <w:szCs w:val="20"/>
          <w:lang w:val="ru-RU"/>
        </w:rPr>
        <w:lastRenderedPageBreak/>
        <w:t>Эндоваскулярные</w:t>
      </w:r>
      <w:proofErr w:type="spellEnd"/>
      <w:r w:rsidRPr="000A5159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 платформы предназначены для практики вмешательств в области интервенционной радиологии, кардиологии, нейрохирургии и других областей с необходимыми реальными инструментами и оборудованием для выполнения процедур под контролем </w:t>
      </w:r>
      <w:proofErr w:type="spellStart"/>
      <w:r w:rsidRPr="000A5159">
        <w:rPr>
          <w:rFonts w:ascii="GHEA Grapalat" w:eastAsia="Times New Roman" w:hAnsi="GHEA Grapalat" w:cs="Times New Roman"/>
          <w:sz w:val="20"/>
          <w:szCs w:val="20"/>
          <w:lang w:val="ru-RU"/>
        </w:rPr>
        <w:t>флюороскопии</w:t>
      </w:r>
      <w:proofErr w:type="spellEnd"/>
      <w:r w:rsidRPr="000A5159">
        <w:rPr>
          <w:rFonts w:ascii="GHEA Grapalat" w:eastAsia="Times New Roman" w:hAnsi="GHEA Grapalat" w:cs="Times New Roman"/>
          <w:sz w:val="20"/>
          <w:szCs w:val="20"/>
          <w:lang w:val="ru-RU"/>
        </w:rPr>
        <w:t>.</w:t>
      </w:r>
    </w:p>
    <w:p w:rsidR="006136E8" w:rsidRPr="000A5159" w:rsidRDefault="006136E8">
      <w:pPr>
        <w:rPr>
          <w:rFonts w:ascii="GHEA Grapalat" w:hAnsi="GHEA Grapalat"/>
          <w:sz w:val="20"/>
          <w:szCs w:val="20"/>
          <w:lang w:val="ru-RU"/>
        </w:rPr>
      </w:pPr>
    </w:p>
    <w:sectPr w:rsidR="006136E8" w:rsidRPr="000A5159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8A1BD0"/>
    <w:multiLevelType w:val="multilevel"/>
    <w:tmpl w:val="8592C3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09F0A2E"/>
    <w:multiLevelType w:val="multilevel"/>
    <w:tmpl w:val="5324E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159"/>
    <w:rsid w:val="000A5159"/>
    <w:rsid w:val="0061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83D920AE-4881-4C60-8155-F65AABE6C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A51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929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493</Words>
  <Characters>2815</Characters>
  <Application>Microsoft Office Word</Application>
  <DocSecurity>0</DocSecurity>
  <Lines>23</Lines>
  <Paragraphs>6</Paragraphs>
  <ScaleCrop>false</ScaleCrop>
  <Company/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2024-12-24T15:29:00Z</dcterms:created>
  <dcterms:modified xsi:type="dcterms:W3CDTF">2024-12-24T15:29:00Z</dcterms:modified>
</cp:coreProperties>
</file>